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C0D3" w14:textId="36C2869F" w:rsidR="00FD6D86" w:rsidRDefault="00FD6D86">
      <w:pPr>
        <w:jc w:val="center"/>
        <w:rPr>
          <w:rFonts w:asciiTheme="minorHAnsi" w:hAnsiTheme="minorHAnsi" w:cstheme="minorHAnsi"/>
          <w:b/>
          <w:bCs/>
          <w:szCs w:val="24"/>
          <w:lang w:val="es-ES"/>
        </w:rPr>
      </w:pPr>
    </w:p>
    <w:p w14:paraId="6976E1C3" w14:textId="77777777" w:rsidR="00A457BE" w:rsidRDefault="00A457BE">
      <w:pPr>
        <w:jc w:val="center"/>
        <w:rPr>
          <w:rFonts w:asciiTheme="minorHAnsi" w:hAnsiTheme="minorHAnsi" w:cstheme="minorHAnsi"/>
          <w:b/>
          <w:bCs/>
          <w:szCs w:val="24"/>
          <w:lang w:val="es-ES"/>
        </w:rPr>
      </w:pPr>
    </w:p>
    <w:p w14:paraId="584ACF44" w14:textId="0933B947" w:rsidR="00FD6D86" w:rsidRDefault="005D6DB5" w:rsidP="00A457BE">
      <w:pPr>
        <w:jc w:val="center"/>
        <w:rPr>
          <w:rFonts w:asciiTheme="minorHAnsi" w:hAnsiTheme="minorHAnsi" w:cstheme="minorHAnsi"/>
          <w:b/>
          <w:bCs/>
          <w:szCs w:val="24"/>
          <w:lang w:val="en-GB"/>
        </w:rPr>
      </w:pPr>
      <w:r>
        <w:rPr>
          <w:rFonts w:asciiTheme="minorHAnsi" w:hAnsiTheme="minorHAnsi" w:cstheme="minorHAnsi"/>
          <w:b/>
          <w:bCs/>
          <w:szCs w:val="24"/>
          <w:lang w:val="en-GB"/>
        </w:rPr>
        <w:t>T</w:t>
      </w:r>
      <w:r>
        <w:rPr>
          <w:rFonts w:asciiTheme="minorHAnsi" w:hAnsiTheme="minorHAnsi" w:cstheme="minorHAnsi"/>
          <w:b/>
          <w:bCs/>
          <w:szCs w:val="24"/>
          <w:lang w:val="en-GB"/>
        </w:rPr>
        <w:t xml:space="preserve">ITLE: CALIBRI 12 pt CAPITAL </w:t>
      </w:r>
      <w:r>
        <w:rPr>
          <w:rFonts w:asciiTheme="minorHAnsi" w:hAnsiTheme="minorHAnsi" w:cstheme="minorHAnsi"/>
          <w:b/>
          <w:bCs/>
          <w:szCs w:val="24"/>
          <w:lang w:val="en-GB"/>
        </w:rPr>
        <w:t>AND BOLD</w:t>
      </w:r>
    </w:p>
    <w:p w14:paraId="48FE5A2A" w14:textId="77777777" w:rsidR="00FD6D86" w:rsidRDefault="00FD6D86">
      <w:pPr>
        <w:ind w:left="426" w:hanging="426"/>
        <w:jc w:val="both"/>
        <w:rPr>
          <w:rFonts w:asciiTheme="minorHAnsi" w:hAnsiTheme="minorHAnsi" w:cstheme="minorHAnsi"/>
          <w:b/>
          <w:bCs/>
          <w:szCs w:val="24"/>
          <w:lang w:val="en-GB"/>
        </w:rPr>
      </w:pPr>
    </w:p>
    <w:p w14:paraId="60D5DDC4" w14:textId="58EC6D67" w:rsidR="00FD6D86" w:rsidRPr="00A457BE" w:rsidRDefault="005D6DB5">
      <w:pPr>
        <w:ind w:left="426" w:hanging="426"/>
        <w:jc w:val="both"/>
        <w:rPr>
          <w:rFonts w:asciiTheme="minorHAnsi" w:hAnsiTheme="minorHAnsi" w:cstheme="minorHAnsi"/>
          <w:b/>
          <w:bCs/>
          <w:sz w:val="21"/>
          <w:szCs w:val="21"/>
          <w:lang w:val="es-ES"/>
        </w:rPr>
      </w:pPr>
      <w:r w:rsidRPr="00A457BE">
        <w:rPr>
          <w:rFonts w:asciiTheme="minorHAnsi" w:hAnsiTheme="minorHAnsi" w:cstheme="minorHAnsi"/>
          <w:b/>
          <w:bCs/>
          <w:sz w:val="21"/>
          <w:szCs w:val="21"/>
          <w:lang w:val="es-ES"/>
        </w:rPr>
        <w:t>A.A. PÉREZ</w:t>
      </w:r>
      <w:r w:rsidRPr="00C21F87">
        <w:rPr>
          <w:rFonts w:asciiTheme="minorHAnsi" w:hAnsiTheme="minorHAnsi" w:cstheme="minorHAnsi"/>
          <w:b/>
          <w:bCs/>
          <w:sz w:val="21"/>
          <w:szCs w:val="21"/>
          <w:vertAlign w:val="superscript"/>
          <w:lang w:val="es-ES"/>
        </w:rPr>
        <w:t>1</w:t>
      </w:r>
      <w:r w:rsidRPr="00A457BE">
        <w:rPr>
          <w:rFonts w:asciiTheme="minorHAnsi" w:hAnsiTheme="minorHAnsi" w:cstheme="minorHAnsi"/>
          <w:b/>
          <w:bCs/>
          <w:sz w:val="21"/>
          <w:szCs w:val="21"/>
          <w:lang w:val="es-ES"/>
        </w:rPr>
        <w:t>, B.B PÉREZ</w:t>
      </w:r>
      <w:r w:rsidRPr="00C21F87">
        <w:rPr>
          <w:rFonts w:asciiTheme="minorHAnsi" w:hAnsiTheme="minorHAnsi" w:cstheme="minorHAnsi"/>
          <w:b/>
          <w:bCs/>
          <w:sz w:val="21"/>
          <w:szCs w:val="21"/>
          <w:vertAlign w:val="superscript"/>
          <w:lang w:val="es-ES"/>
        </w:rPr>
        <w:t>2</w:t>
      </w:r>
      <w:r w:rsidRPr="00A457BE">
        <w:rPr>
          <w:rFonts w:asciiTheme="minorHAnsi" w:hAnsiTheme="minorHAnsi" w:cstheme="minorHAnsi"/>
          <w:b/>
          <w:bCs/>
          <w:sz w:val="21"/>
          <w:szCs w:val="21"/>
          <w:lang w:val="es-ES"/>
        </w:rPr>
        <w:t>, C.C. PÉREZ</w:t>
      </w:r>
      <w:r w:rsidRPr="00C21F87">
        <w:rPr>
          <w:rFonts w:asciiTheme="minorHAnsi" w:hAnsiTheme="minorHAnsi" w:cstheme="minorHAnsi"/>
          <w:b/>
          <w:bCs/>
          <w:sz w:val="21"/>
          <w:szCs w:val="21"/>
          <w:vertAlign w:val="superscript"/>
          <w:lang w:val="es-ES"/>
        </w:rPr>
        <w:t>3</w:t>
      </w:r>
    </w:p>
    <w:p w14:paraId="07A9803F" w14:textId="77777777" w:rsidR="00FD6D86" w:rsidRDefault="005D6DB5">
      <w:pPr>
        <w:ind w:left="426" w:hanging="426"/>
        <w:jc w:val="both"/>
        <w:rPr>
          <w:rFonts w:asciiTheme="minorHAnsi" w:hAnsiTheme="minorHAnsi" w:cstheme="minorHAnsi"/>
          <w:sz w:val="20"/>
          <w:lang w:val="en-GB"/>
        </w:rPr>
      </w:pPr>
      <w:r w:rsidRPr="00C21F87">
        <w:rPr>
          <w:rFonts w:asciiTheme="minorHAnsi" w:hAnsiTheme="minorHAnsi" w:cstheme="minorHAnsi"/>
          <w:sz w:val="20"/>
          <w:vertAlign w:val="superscript"/>
          <w:lang w:val="en-GB"/>
        </w:rPr>
        <w:t>1</w:t>
      </w:r>
      <w:r>
        <w:rPr>
          <w:rFonts w:asciiTheme="minorHAnsi" w:hAnsiTheme="minorHAnsi" w:cstheme="minorHAnsi"/>
          <w:sz w:val="20"/>
          <w:lang w:val="en-GB"/>
        </w:rPr>
        <w:t xml:space="preserve"> Full address of first author, including affiliation, e-mail, and underlining the corresponding author.</w:t>
      </w:r>
    </w:p>
    <w:p w14:paraId="0CA9B4C6" w14:textId="22607901" w:rsidR="00FD6D86" w:rsidRDefault="005D6DB5">
      <w:pPr>
        <w:ind w:left="426" w:hanging="426"/>
        <w:jc w:val="both"/>
        <w:rPr>
          <w:rFonts w:asciiTheme="minorHAnsi" w:hAnsiTheme="minorHAnsi" w:cstheme="minorHAnsi"/>
          <w:sz w:val="20"/>
          <w:lang w:val="en-GB"/>
        </w:rPr>
      </w:pPr>
      <w:r w:rsidRPr="00C21F87">
        <w:rPr>
          <w:rFonts w:asciiTheme="minorHAnsi" w:hAnsiTheme="minorHAnsi" w:cstheme="minorHAnsi"/>
          <w:sz w:val="20"/>
          <w:vertAlign w:val="superscript"/>
          <w:lang w:val="en-GB"/>
        </w:rPr>
        <w:t>2</w:t>
      </w:r>
      <w:r>
        <w:rPr>
          <w:rFonts w:asciiTheme="minorHAnsi" w:hAnsiTheme="minorHAnsi" w:cstheme="minorHAnsi"/>
          <w:sz w:val="20"/>
          <w:lang w:val="en-GB"/>
        </w:rPr>
        <w:t xml:space="preserve"> </w:t>
      </w:r>
      <w:r w:rsidR="00C21F87">
        <w:rPr>
          <w:rFonts w:asciiTheme="minorHAnsi" w:hAnsiTheme="minorHAnsi" w:cstheme="minorHAnsi"/>
          <w:sz w:val="20"/>
          <w:lang w:val="en-GB"/>
        </w:rPr>
        <w:t xml:space="preserve">Full address of </w:t>
      </w:r>
      <w:r w:rsidR="00C21F87">
        <w:rPr>
          <w:rFonts w:asciiTheme="minorHAnsi" w:hAnsiTheme="minorHAnsi" w:cstheme="minorHAnsi"/>
          <w:sz w:val="20"/>
          <w:lang w:val="en-GB"/>
        </w:rPr>
        <w:t>second</w:t>
      </w:r>
      <w:r w:rsidR="00C21F87">
        <w:rPr>
          <w:rFonts w:asciiTheme="minorHAnsi" w:hAnsiTheme="minorHAnsi" w:cstheme="minorHAnsi"/>
          <w:sz w:val="20"/>
          <w:lang w:val="en-GB"/>
        </w:rPr>
        <w:t xml:space="preserve"> author</w:t>
      </w:r>
      <w:r>
        <w:rPr>
          <w:rFonts w:asciiTheme="minorHAnsi" w:hAnsiTheme="minorHAnsi" w:cstheme="minorHAnsi"/>
          <w:sz w:val="20"/>
          <w:lang w:val="en-GB"/>
        </w:rPr>
        <w:t>, including affiliation and e-mail</w:t>
      </w:r>
    </w:p>
    <w:p w14:paraId="6588D922" w14:textId="05270DE6" w:rsidR="00FD6D86" w:rsidRDefault="005D6DB5">
      <w:pPr>
        <w:ind w:left="426" w:hanging="426"/>
        <w:jc w:val="both"/>
        <w:rPr>
          <w:rFonts w:asciiTheme="minorHAnsi" w:hAnsiTheme="minorHAnsi" w:cstheme="minorHAnsi"/>
          <w:sz w:val="20"/>
          <w:lang w:val="en-GB"/>
        </w:rPr>
      </w:pPr>
      <w:r w:rsidRPr="00C21F87">
        <w:rPr>
          <w:rFonts w:asciiTheme="minorHAnsi" w:hAnsiTheme="minorHAnsi" w:cstheme="minorHAnsi"/>
          <w:sz w:val="20"/>
          <w:vertAlign w:val="superscript"/>
          <w:lang w:val="en-GB"/>
        </w:rPr>
        <w:t>3</w:t>
      </w:r>
      <w:r>
        <w:rPr>
          <w:rFonts w:asciiTheme="minorHAnsi" w:hAnsiTheme="minorHAnsi" w:cstheme="minorHAnsi"/>
          <w:sz w:val="20"/>
          <w:lang w:val="en-GB"/>
        </w:rPr>
        <w:t xml:space="preserve"> Full address of third author, including affiliation and e-mail</w:t>
      </w:r>
    </w:p>
    <w:p w14:paraId="4DFED8F3" w14:textId="77777777" w:rsidR="00FD6D86" w:rsidRDefault="00FD6D86">
      <w:pPr>
        <w:ind w:left="426" w:hanging="426"/>
        <w:jc w:val="both"/>
        <w:rPr>
          <w:rFonts w:asciiTheme="minorHAnsi" w:hAnsiTheme="minorHAnsi" w:cstheme="minorHAnsi"/>
          <w:sz w:val="21"/>
          <w:szCs w:val="21"/>
          <w:lang w:val="en-GB"/>
        </w:rPr>
      </w:pPr>
    </w:p>
    <w:p w14:paraId="44D5B5D3" w14:textId="77777777" w:rsidR="00FD6D86" w:rsidRPr="00A457BE" w:rsidRDefault="005D6DB5">
      <w:pPr>
        <w:ind w:left="426" w:hanging="426"/>
        <w:jc w:val="both"/>
        <w:rPr>
          <w:rFonts w:asciiTheme="minorHAnsi" w:hAnsiTheme="minorHAnsi" w:cstheme="minorHAnsi"/>
          <w:b/>
          <w:bCs/>
          <w:sz w:val="21"/>
          <w:szCs w:val="21"/>
          <w:lang w:val="en-GB"/>
        </w:rPr>
      </w:pPr>
      <w:r w:rsidRPr="00A457BE">
        <w:rPr>
          <w:rFonts w:asciiTheme="minorHAnsi" w:hAnsiTheme="minorHAnsi" w:cstheme="minorHAnsi"/>
          <w:b/>
          <w:bCs/>
          <w:sz w:val="21"/>
          <w:szCs w:val="21"/>
          <w:lang w:val="en-GB"/>
        </w:rPr>
        <w:t>ABSTRACT</w:t>
      </w:r>
    </w:p>
    <w:p w14:paraId="55AD276F" w14:textId="77777777" w:rsidR="00FD6D86" w:rsidRDefault="005D6DB5">
      <w:pPr>
        <w:jc w:val="both"/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 xml:space="preserve">The abstract should be written in Calibri 11 pt. font. Use single spacing throughout the text. The abstract should be limited to 350 words and not exceed 1 page. Leave one space between Title and Authors and one space between affiliations and Abstract. Use A4 size format (210 x 297 mm). </w:t>
      </w:r>
    </w:p>
    <w:p w14:paraId="6ECEA79C" w14:textId="77777777" w:rsidR="00FD6D86" w:rsidRDefault="00FD6D86">
      <w:pPr>
        <w:ind w:left="426" w:hanging="426"/>
        <w:jc w:val="both"/>
        <w:rPr>
          <w:rFonts w:asciiTheme="minorHAnsi" w:hAnsiTheme="minorHAnsi" w:cstheme="minorHAnsi"/>
          <w:sz w:val="21"/>
          <w:szCs w:val="21"/>
          <w:lang w:val="en-GB"/>
        </w:rPr>
      </w:pPr>
    </w:p>
    <w:p w14:paraId="09010728" w14:textId="77777777" w:rsidR="00FD6D86" w:rsidRDefault="005D6DB5">
      <w:pPr>
        <w:ind w:left="426" w:hanging="426"/>
        <w:jc w:val="both"/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b/>
          <w:bCs/>
          <w:sz w:val="20"/>
          <w:lang w:val="en-GB"/>
        </w:rPr>
        <w:t>Keywords:</w:t>
      </w:r>
      <w:r>
        <w:rPr>
          <w:rFonts w:asciiTheme="minorHAnsi" w:hAnsiTheme="minorHAnsi" w:cstheme="minorHAnsi"/>
          <w:sz w:val="20"/>
          <w:lang w:val="en-GB"/>
        </w:rPr>
        <w:t xml:space="preserve"> 5 keywords separated by semicolons. Leave a space between the Abstract and the Keywords.</w:t>
      </w:r>
    </w:p>
    <w:p w14:paraId="077C4A33" w14:textId="77777777" w:rsidR="00FD6D86" w:rsidRDefault="00FD6D86">
      <w:pPr>
        <w:ind w:left="426" w:hanging="426"/>
        <w:jc w:val="both"/>
        <w:rPr>
          <w:rFonts w:asciiTheme="minorHAnsi" w:hAnsiTheme="minorHAnsi" w:cstheme="minorHAnsi"/>
          <w:sz w:val="21"/>
          <w:szCs w:val="21"/>
          <w:lang w:val="en-GB"/>
        </w:rPr>
      </w:pPr>
    </w:p>
    <w:p w14:paraId="463730A3" w14:textId="77777777" w:rsidR="00FD6D86" w:rsidRDefault="005D6DB5">
      <w:pPr>
        <w:ind w:left="426" w:hanging="426"/>
        <w:jc w:val="both"/>
        <w:rPr>
          <w:rFonts w:asciiTheme="minorHAnsi" w:hAnsiTheme="minorHAnsi" w:cstheme="minorHAnsi"/>
          <w:b/>
          <w:bCs/>
          <w:sz w:val="20"/>
          <w:lang w:val="en-GB"/>
        </w:rPr>
      </w:pPr>
      <w:r>
        <w:rPr>
          <w:rFonts w:asciiTheme="minorHAnsi" w:hAnsiTheme="minorHAnsi" w:cstheme="minorHAnsi"/>
          <w:b/>
          <w:bCs/>
          <w:sz w:val="20"/>
          <w:lang w:val="en-GB"/>
        </w:rPr>
        <w:t>References (Calibri 10 pt)</w:t>
      </w:r>
    </w:p>
    <w:p w14:paraId="4E51BA33" w14:textId="77777777" w:rsidR="00FD6D86" w:rsidRDefault="005D6DB5">
      <w:pPr>
        <w:ind w:left="426" w:hanging="426"/>
        <w:jc w:val="both"/>
        <w:rPr>
          <w:rFonts w:asciiTheme="minorHAnsi" w:hAnsiTheme="minorHAnsi" w:cstheme="minorHAnsi"/>
          <w:b/>
          <w:bCs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>Referencing an article:</w:t>
      </w:r>
      <w:r>
        <w:rPr>
          <w:rFonts w:asciiTheme="minorHAnsi" w:hAnsiTheme="minorHAnsi" w:cstheme="minorHAnsi"/>
          <w:b/>
          <w:bCs/>
          <w:sz w:val="20"/>
          <w:lang w:val="en-GB"/>
        </w:rPr>
        <w:t xml:space="preserve"> </w:t>
      </w:r>
    </w:p>
    <w:p w14:paraId="30612054" w14:textId="77777777" w:rsidR="00FD6D86" w:rsidRDefault="005D6DB5">
      <w:pPr>
        <w:ind w:left="426" w:hanging="426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lang w:val="en-GB"/>
        </w:rPr>
        <w:t xml:space="preserve">[1]    J. van der Geer, J.A.J. Hanraads, R.A. Lupton, The art of writing a scientific article, J. Sci. </w:t>
      </w:r>
      <w:r>
        <w:rPr>
          <w:rFonts w:asciiTheme="minorHAnsi" w:hAnsiTheme="minorHAnsi" w:cstheme="minorHAnsi"/>
          <w:sz w:val="20"/>
        </w:rPr>
        <w:t>Commun. 163 (2000) 51-59.</w:t>
      </w:r>
    </w:p>
    <w:p w14:paraId="1921FC47" w14:textId="15862C19" w:rsidR="00FD6D86" w:rsidRDefault="005D6DB5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Referenci</w:t>
      </w:r>
      <w:r w:rsidR="00C21F87">
        <w:rPr>
          <w:rFonts w:asciiTheme="minorHAnsi" w:hAnsiTheme="minorHAnsi" w:cstheme="minorHAnsi"/>
          <w:sz w:val="20"/>
        </w:rPr>
        <w:t>ng</w:t>
      </w:r>
      <w:r>
        <w:rPr>
          <w:rFonts w:asciiTheme="minorHAnsi" w:hAnsiTheme="minorHAnsi" w:cstheme="minorHAnsi"/>
          <w:sz w:val="20"/>
        </w:rPr>
        <w:t xml:space="preserve"> </w:t>
      </w:r>
      <w:r w:rsidR="00C21F87">
        <w:rPr>
          <w:rFonts w:asciiTheme="minorHAnsi" w:hAnsiTheme="minorHAnsi" w:cstheme="minorHAnsi"/>
          <w:sz w:val="20"/>
        </w:rPr>
        <w:t>a book</w:t>
      </w:r>
      <w:r>
        <w:rPr>
          <w:rFonts w:asciiTheme="minorHAnsi" w:hAnsiTheme="minorHAnsi" w:cstheme="minorHAnsi"/>
          <w:sz w:val="20"/>
        </w:rPr>
        <w:t>:</w:t>
      </w:r>
    </w:p>
    <w:p w14:paraId="47D7E764" w14:textId="77777777" w:rsidR="00FD6D86" w:rsidRDefault="005D6DB5">
      <w:pPr>
        <w:ind w:left="540" w:hanging="54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[2]    W. Strunk Jr., E.B. White, The Elements of Style, third ed., Macmillan, New York, 1979.</w:t>
      </w:r>
    </w:p>
    <w:p w14:paraId="40D4B8A0" w14:textId="176109DE" w:rsidR="00FD6D86" w:rsidRDefault="005D6DB5">
      <w:pPr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Referencing a book chapter</w:t>
      </w:r>
      <w:r>
        <w:rPr>
          <w:rFonts w:asciiTheme="minorHAnsi" w:hAnsiTheme="minorHAnsi" w:cstheme="minorHAnsi"/>
          <w:sz w:val="20"/>
          <w:lang w:val="es-ES"/>
        </w:rPr>
        <w:t>:</w:t>
      </w:r>
    </w:p>
    <w:p w14:paraId="3BBBAF09" w14:textId="77777777" w:rsidR="00FD6D86" w:rsidRDefault="005D6DB5">
      <w:pPr>
        <w:tabs>
          <w:tab w:val="left" w:pos="993"/>
        </w:tabs>
        <w:ind w:left="426" w:hanging="426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[3]    G.R. Mettam, L.B. Adams, How to prepare an electronic version of your article, in: B.S. Jones, R.Z. Smith (Eds.), Introduction to the Electronic Age, E-Publishing Inc., New York, 1999, pp. 281-304.</w:t>
      </w:r>
    </w:p>
    <w:p w14:paraId="1E96E89E" w14:textId="4B0768F9" w:rsidR="005D6DB5" w:rsidRDefault="005D6DB5">
      <w:pPr>
        <w:tabs>
          <w:tab w:val="left" w:pos="993"/>
        </w:tabs>
        <w:ind w:left="426" w:hanging="426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Referencing a patent:</w:t>
      </w:r>
    </w:p>
    <w:p w14:paraId="2A36CF1A" w14:textId="44C20869" w:rsidR="00FD6D86" w:rsidRDefault="005D6DB5">
      <w:pPr>
        <w:pStyle w:val="TTPReference"/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[4</w:t>
      </w:r>
      <w:r>
        <w:rPr>
          <w:rFonts w:asciiTheme="minorHAnsi" w:hAnsiTheme="minorHAnsi" w:cstheme="minorHAnsi"/>
          <w:sz w:val="20"/>
          <w:szCs w:val="20"/>
          <w:lang w:val="en-US"/>
        </w:rPr>
        <w:t>]</w:t>
      </w:r>
      <w:r>
        <w:rPr>
          <w:rFonts w:asciiTheme="minorHAnsi" w:hAnsiTheme="minorHAnsi" w:cstheme="minorHAnsi"/>
          <w:sz w:val="20"/>
          <w:szCs w:val="20"/>
          <w:lang w:val="en-US"/>
        </w:rPr>
        <w:tab/>
        <w:t>P.G. Clem, M. Rodriguez, J.A. Voigt and C.S. Ashley, U.S. Patent 6,231,666. (2001)</w:t>
      </w:r>
    </w:p>
    <w:p w14:paraId="6796D6D8" w14:textId="75EAED83" w:rsidR="005D6DB5" w:rsidRDefault="005D6DB5">
      <w:pPr>
        <w:pStyle w:val="TTPReference"/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Referencing a web page:</w:t>
      </w:r>
    </w:p>
    <w:p w14:paraId="13B3E254" w14:textId="651DD6B0" w:rsidR="00FD6D86" w:rsidRDefault="005D6DB5">
      <w:pPr>
        <w:pStyle w:val="TTPReference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[5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] </w:t>
      </w:r>
      <w:r>
        <w:rPr>
          <w:rFonts w:asciiTheme="minorHAnsi" w:hAnsiTheme="minorHAnsi" w:cstheme="minorHAnsi"/>
          <w:sz w:val="20"/>
          <w:szCs w:val="20"/>
          <w:lang w:val="en-US"/>
        </w:rPr>
        <w:tab/>
        <w:t xml:space="preserve">Information on </w:t>
      </w:r>
      <w:hyperlink>
        <w:r>
          <w:rPr>
            <w:rStyle w:val="Hipervnculo"/>
            <w:rFonts w:asciiTheme="minorHAnsi" w:hAnsiTheme="minorHAnsi" w:cstheme="minorHAnsi"/>
            <w:sz w:val="20"/>
            <w:szCs w:val="20"/>
            <w:lang w:val="en-US"/>
          </w:rPr>
          <w:t>http://www.weld.labs.gov.cn</w:t>
        </w:r>
      </w:hyperlink>
    </w:p>
    <w:p w14:paraId="76FE67BC" w14:textId="77777777" w:rsidR="00FD6D86" w:rsidRDefault="00FD6D86">
      <w:pPr>
        <w:pStyle w:val="TTPReference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8DE927B" w14:textId="77777777" w:rsidR="00FD6D86" w:rsidRDefault="00FD6D86">
      <w:pPr>
        <w:pStyle w:val="TTPReference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DA643D7" w14:textId="77777777" w:rsidR="00FD6D86" w:rsidRDefault="00FD6D86">
      <w:pPr>
        <w:pStyle w:val="TTPReference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E8549B3" w14:textId="77777777" w:rsidR="00FD6D86" w:rsidRDefault="005D6DB5">
      <w:pPr>
        <w:pStyle w:val="TTPReference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A457BE">
        <w:rPr>
          <w:rFonts w:asciiTheme="minorHAnsi" w:hAnsiTheme="minorHAnsi" w:cstheme="minorHAnsi"/>
          <w:b/>
          <w:bCs/>
          <w:sz w:val="20"/>
          <w:szCs w:val="20"/>
          <w:lang w:val="en-US"/>
        </w:rPr>
        <w:t>Please, select your preference:</w:t>
      </w:r>
    </w:p>
    <w:p w14:paraId="2BC55E68" w14:textId="77777777" w:rsidR="00A457BE" w:rsidRDefault="00A457BE">
      <w:pPr>
        <w:pStyle w:val="TTPReference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1701"/>
      </w:tblGrid>
      <w:tr w:rsidR="00A457BE" w14:paraId="52E2071A" w14:textId="77777777" w:rsidTr="00A457BE">
        <w:trPr>
          <w:trHeight w:val="340"/>
        </w:trPr>
        <w:tc>
          <w:tcPr>
            <w:tcW w:w="421" w:type="dxa"/>
          </w:tcPr>
          <w:p w14:paraId="6BA98EAA" w14:textId="77777777" w:rsidR="00A457BE" w:rsidRDefault="00A457BE">
            <w:pPr>
              <w:pStyle w:val="TTPReference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14:paraId="62D2FA87" w14:textId="5DDEF958" w:rsidR="00A457BE" w:rsidRDefault="00A457BE" w:rsidP="00A457BE">
            <w:pPr>
              <w:pStyle w:val="TTPReference"/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Oral presentation</w:t>
            </w:r>
          </w:p>
        </w:tc>
      </w:tr>
      <w:tr w:rsidR="00A457BE" w14:paraId="5F6C0534" w14:textId="77777777" w:rsidTr="00A457BE">
        <w:trPr>
          <w:trHeight w:val="340"/>
        </w:trPr>
        <w:tc>
          <w:tcPr>
            <w:tcW w:w="421" w:type="dxa"/>
          </w:tcPr>
          <w:p w14:paraId="4437462A" w14:textId="77777777" w:rsidR="00A457BE" w:rsidRDefault="00A457BE">
            <w:pPr>
              <w:pStyle w:val="TTPReference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14:paraId="178B8B4F" w14:textId="67293C17" w:rsidR="00A457BE" w:rsidRDefault="00A457BE" w:rsidP="00A457BE">
            <w:pPr>
              <w:pStyle w:val="TTPReference"/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Poster</w:t>
            </w:r>
          </w:p>
        </w:tc>
      </w:tr>
    </w:tbl>
    <w:p w14:paraId="624FF1F1" w14:textId="77777777" w:rsidR="00A457BE" w:rsidRPr="00A457BE" w:rsidRDefault="00A457BE">
      <w:pPr>
        <w:pStyle w:val="TTPReference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3A693384" w14:textId="77777777" w:rsidR="00FD6D86" w:rsidRDefault="00FD6D86">
      <w:pPr>
        <w:pStyle w:val="TTPReference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68F19D1" w14:textId="35BE8D47" w:rsidR="002F2ECD" w:rsidRDefault="002F2ECD">
      <w:pPr>
        <w:pStyle w:val="TTPReference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0EA2079" w14:textId="50E33058" w:rsidR="00FD6D86" w:rsidRDefault="00FD6D86">
      <w:pPr>
        <w:pStyle w:val="TTPReference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0ECB3C5" w14:textId="0D5F0D33" w:rsidR="00FD6D86" w:rsidRDefault="005D6DB5">
      <w:r>
        <w:rPr>
          <w:noProof/>
        </w:rPr>
        <w:drawing>
          <wp:anchor distT="0" distB="0" distL="0" distR="0" simplePos="0" relativeHeight="3" behindDoc="1" locked="0" layoutInCell="1" allowOverlap="1" wp14:anchorId="1B525183" wp14:editId="400DDA45">
            <wp:simplePos x="0" y="0"/>
            <wp:positionH relativeFrom="column">
              <wp:posOffset>5561330</wp:posOffset>
            </wp:positionH>
            <wp:positionV relativeFrom="paragraph">
              <wp:posOffset>3422650</wp:posOffset>
            </wp:positionV>
            <wp:extent cx="855980" cy="207645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6D86">
      <w:headerReference w:type="default" r:id="rId7"/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50E01" w14:textId="77777777" w:rsidR="00A457BE" w:rsidRDefault="00A457BE" w:rsidP="00A457BE">
      <w:r>
        <w:separator/>
      </w:r>
    </w:p>
  </w:endnote>
  <w:endnote w:type="continuationSeparator" w:id="0">
    <w:p w14:paraId="3D7EFBB0" w14:textId="77777777" w:rsidR="00A457BE" w:rsidRDefault="00A457BE" w:rsidP="00A4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7C2EE" w14:textId="77777777" w:rsidR="00A457BE" w:rsidRDefault="00A457BE" w:rsidP="00A457BE">
      <w:r>
        <w:separator/>
      </w:r>
    </w:p>
  </w:footnote>
  <w:footnote w:type="continuationSeparator" w:id="0">
    <w:p w14:paraId="799B0BCD" w14:textId="77777777" w:rsidR="00A457BE" w:rsidRDefault="00A457BE" w:rsidP="00A45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4A48" w14:textId="7FE1042C" w:rsidR="00A457BE" w:rsidRDefault="00A457BE">
    <w:pPr>
      <w:pStyle w:val="Encabezado"/>
    </w:pPr>
  </w:p>
  <w:p w14:paraId="4749A188" w14:textId="3A7BF87D" w:rsidR="00A457BE" w:rsidRDefault="00A457BE">
    <w:pPr>
      <w:pStyle w:val="Encabezado"/>
    </w:pPr>
    <w:r w:rsidRPr="002F2ECD">
      <w:rPr>
        <w:rFonts w:asciiTheme="minorHAnsi" w:hAnsiTheme="minorHAnsi" w:cstheme="minorHAnsi"/>
        <w:noProof/>
        <w:sz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F8B557" wp14:editId="2051B3F5">
              <wp:simplePos x="0" y="0"/>
              <wp:positionH relativeFrom="column">
                <wp:posOffset>0</wp:posOffset>
              </wp:positionH>
              <wp:positionV relativeFrom="paragraph">
                <wp:posOffset>226060</wp:posOffset>
              </wp:positionV>
              <wp:extent cx="6076950" cy="1404620"/>
              <wp:effectExtent l="0" t="0" r="0" b="6350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6950" cy="140462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534DE1" w14:textId="77777777" w:rsidR="00A457BE" w:rsidRPr="002F2ECD" w:rsidRDefault="00A457BE" w:rsidP="00A457BE">
                          <w:pPr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lang w:val="en-GB"/>
                            </w:rPr>
                          </w:pPr>
                          <w:r w:rsidRPr="002F2ECD"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lang w:val="en-GB"/>
                            </w:rPr>
                            <w:t>2</w:t>
                          </w:r>
                          <w:r w:rsidRPr="002F2ECD"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vertAlign w:val="superscript"/>
                              <w:lang w:val="en-GB"/>
                            </w:rPr>
                            <w:t>nd</w:t>
                          </w:r>
                          <w:r w:rsidRPr="002F2ECD"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lang w:val="en-GB"/>
                            </w:rPr>
                            <w:t xml:space="preserve"> Conference on Sustainable Zeolites: Advances in Synthesis and Applications</w:t>
                          </w:r>
                        </w:p>
                        <w:p w14:paraId="2DDF71A1" w14:textId="77777777" w:rsidR="00A457BE" w:rsidRPr="002F2ECD" w:rsidRDefault="00A457BE" w:rsidP="00A457BE">
                          <w:pPr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lang w:val="en-GB"/>
                            </w:rPr>
                          </w:pPr>
                          <w:r w:rsidRPr="002F2ECD"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lang w:val="en-GB"/>
                            </w:rPr>
                            <w:t>Madrid, 5-6 Nov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F8B55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7.8pt;width:47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" fillcolor="#0070c0" stroked="f">
              <v:textbox style="mso-fit-shape-to-text:t">
                <w:txbxContent>
                  <w:p w14:paraId="03534DE1" w14:textId="77777777" w:rsidR="00A457BE" w:rsidRPr="002F2ECD" w:rsidRDefault="00A457BE" w:rsidP="00A457BE">
                    <w:pPr>
                      <w:jc w:val="right"/>
                      <w:rPr>
                        <w:b/>
                        <w:bCs/>
                        <w:i/>
                        <w:iCs/>
                        <w:color w:val="FFFFFF" w:themeColor="background1"/>
                        <w:lang w:val="en-GB"/>
                      </w:rPr>
                    </w:pPr>
                    <w:r w:rsidRPr="002F2ECD">
                      <w:rPr>
                        <w:b/>
                        <w:bCs/>
                        <w:i/>
                        <w:iCs/>
                        <w:color w:val="FFFFFF" w:themeColor="background1"/>
                        <w:lang w:val="en-GB"/>
                      </w:rPr>
                      <w:t>2</w:t>
                    </w:r>
                    <w:r w:rsidRPr="002F2ECD">
                      <w:rPr>
                        <w:b/>
                        <w:bCs/>
                        <w:i/>
                        <w:iCs/>
                        <w:color w:val="FFFFFF" w:themeColor="background1"/>
                        <w:vertAlign w:val="superscript"/>
                        <w:lang w:val="en-GB"/>
                      </w:rPr>
                      <w:t>nd</w:t>
                    </w:r>
                    <w:r w:rsidRPr="002F2ECD">
                      <w:rPr>
                        <w:b/>
                        <w:bCs/>
                        <w:i/>
                        <w:iCs/>
                        <w:color w:val="FFFFFF" w:themeColor="background1"/>
                        <w:lang w:val="en-GB"/>
                      </w:rPr>
                      <w:t xml:space="preserve"> Conference on Sustainable Zeolites: Advances in Synthesis and Applications</w:t>
                    </w:r>
                  </w:p>
                  <w:p w14:paraId="2DDF71A1" w14:textId="77777777" w:rsidR="00A457BE" w:rsidRPr="002F2ECD" w:rsidRDefault="00A457BE" w:rsidP="00A457BE">
                    <w:pPr>
                      <w:jc w:val="right"/>
                      <w:rPr>
                        <w:b/>
                        <w:bCs/>
                        <w:i/>
                        <w:iCs/>
                        <w:color w:val="FFFFFF" w:themeColor="background1"/>
                        <w:lang w:val="en-GB"/>
                      </w:rPr>
                    </w:pPr>
                    <w:r w:rsidRPr="002F2ECD">
                      <w:rPr>
                        <w:b/>
                        <w:bCs/>
                        <w:i/>
                        <w:iCs/>
                        <w:color w:val="FFFFFF" w:themeColor="background1"/>
                        <w:lang w:val="en-GB"/>
                      </w:rPr>
                      <w:t>Madrid, 5-6 Nov 2026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visionView w:inkAnnotations="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86"/>
    <w:rsid w:val="002F2ECD"/>
    <w:rsid w:val="005D6DB5"/>
    <w:rsid w:val="00A457BE"/>
    <w:rsid w:val="00C20A40"/>
    <w:rsid w:val="00C21F87"/>
    <w:rsid w:val="00FD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B7F6D"/>
  <w15:docId w15:val="{DEBA62F3-8937-4C64-9B20-AB4E6BBE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042"/>
    <w:rPr>
      <w:rFonts w:ascii="Times" w:eastAsia="Times" w:hAnsi="Times" w:cs="Times New Roman"/>
      <w:kern w:val="0"/>
      <w:szCs w:val="2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customStyle="1" w:styleId="TTPSectionHeading">
    <w:name w:val="TTP Section Heading"/>
    <w:basedOn w:val="Normal"/>
    <w:next w:val="Normal"/>
    <w:uiPriority w:val="99"/>
    <w:qFormat/>
    <w:rsid w:val="00A06042"/>
    <w:pPr>
      <w:spacing w:before="360" w:after="120"/>
      <w:jc w:val="both"/>
    </w:pPr>
    <w:rPr>
      <w:rFonts w:ascii="Times New Roman" w:eastAsia="Times New Roman" w:hAnsi="Times New Roman"/>
      <w:b/>
      <w:bCs/>
      <w:szCs w:val="24"/>
    </w:rPr>
  </w:style>
  <w:style w:type="paragraph" w:customStyle="1" w:styleId="TTPReference">
    <w:name w:val="TTP Reference"/>
    <w:basedOn w:val="Normal"/>
    <w:uiPriority w:val="99"/>
    <w:qFormat/>
    <w:rsid w:val="00A06042"/>
    <w:pPr>
      <w:tabs>
        <w:tab w:val="left" w:pos="426"/>
      </w:tabs>
      <w:spacing w:after="120" w:line="288" w:lineRule="atLeast"/>
      <w:jc w:val="both"/>
    </w:pPr>
    <w:rPr>
      <w:rFonts w:ascii="Times New Roman" w:eastAsia="Times New Roman" w:hAnsi="Times New Roman"/>
      <w:szCs w:val="24"/>
      <w:lang w:val="de-DE"/>
    </w:rPr>
  </w:style>
  <w:style w:type="paragraph" w:styleId="Encabezado">
    <w:name w:val="header"/>
    <w:basedOn w:val="Normal"/>
    <w:link w:val="EncabezadoCar"/>
    <w:uiPriority w:val="99"/>
    <w:unhideWhenUsed/>
    <w:rsid w:val="00A457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7BE"/>
    <w:rPr>
      <w:rFonts w:ascii="Times" w:eastAsia="Times" w:hAnsi="Times" w:cs="Times New Roman"/>
      <w:kern w:val="0"/>
      <w:szCs w:val="2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457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7BE"/>
    <w:rPr>
      <w:rFonts w:ascii="Times" w:eastAsia="Times" w:hAnsi="Times" w:cs="Times New Roman"/>
      <w:kern w:val="0"/>
      <w:szCs w:val="20"/>
      <w14:ligatures w14:val="none"/>
    </w:rPr>
  </w:style>
  <w:style w:type="table" w:styleId="Tablaconcuadrcula">
    <w:name w:val="Table Grid"/>
    <w:basedOn w:val="Tablanormal"/>
    <w:uiPriority w:val="39"/>
    <w:rsid w:val="00A45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CSIC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Cueter</dc:creator>
  <dc:description/>
  <cp:lastModifiedBy>Maximina Romero Pérez</cp:lastModifiedBy>
  <cp:revision>8</cp:revision>
  <dcterms:created xsi:type="dcterms:W3CDTF">2024-05-10T09:33:00Z</dcterms:created>
  <dcterms:modified xsi:type="dcterms:W3CDTF">2026-04-10T09:27:00Z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24064b04-7c54-4f99-90f9-4079877db364</vt:lpwstr>
  </property>
</Properties>
</file>